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4" w:rsidRPr="00DF4725" w:rsidRDefault="006C6304" w:rsidP="008A6D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СОВЕТ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НАРОДНЫХ ДЕПУТАТОВ</w:t>
      </w:r>
    </w:p>
    <w:p w:rsidR="006C6304" w:rsidRPr="00DF4725" w:rsidRDefault="00EE5CE5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АЛЕЙНИКОВСКОГО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РОССОШАНСКОГО </w:t>
      </w:r>
      <w:r w:rsidR="006C6304" w:rsidRPr="00DF4725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27653A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27653A" w:rsidRPr="00DF4725" w:rsidRDefault="00EE5CE5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0042E6">
        <w:rPr>
          <w:rFonts w:ascii="Arial" w:eastAsia="Calibri" w:hAnsi="Arial" w:cs="Arial"/>
          <w:sz w:val="24"/>
          <w:szCs w:val="24"/>
        </w:rPr>
        <w:t xml:space="preserve">50 </w:t>
      </w:r>
      <w:r w:rsidR="0027653A" w:rsidRPr="00DF4725">
        <w:rPr>
          <w:rFonts w:ascii="Arial" w:eastAsia="Calibri" w:hAnsi="Arial" w:cs="Arial"/>
          <w:sz w:val="24"/>
          <w:szCs w:val="24"/>
        </w:rPr>
        <w:t>сессии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6304" w:rsidRDefault="000042E6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28.08.2017г.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 №</w:t>
      </w:r>
      <w:r>
        <w:rPr>
          <w:rFonts w:ascii="Arial" w:eastAsia="Calibri" w:hAnsi="Arial" w:cs="Arial"/>
          <w:sz w:val="24"/>
          <w:szCs w:val="24"/>
        </w:rPr>
        <w:t>124</w:t>
      </w:r>
    </w:p>
    <w:p w:rsidR="000042E6" w:rsidRPr="00DF4725" w:rsidRDefault="000042E6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х.Украинский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r w:rsidR="00EE5CE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Алейниковского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Россошанского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  <w:r w:rsidRPr="00DF4725">
        <w:rPr>
          <w:rFonts w:ascii="Arial" w:eastAsia="Calibri" w:hAnsi="Arial" w:cs="Arial"/>
          <w:sz w:val="24"/>
          <w:szCs w:val="24"/>
        </w:rPr>
        <w:t xml:space="preserve"> 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="00EE5CE5">
        <w:rPr>
          <w:rFonts w:ascii="Arial" w:eastAsia="Calibri" w:hAnsi="Arial" w:cs="Arial"/>
          <w:sz w:val="24"/>
          <w:szCs w:val="24"/>
        </w:rPr>
        <w:t>Алейниковского</w:t>
      </w:r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ого поселения  Россошанского 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FB5900">
        <w:rPr>
          <w:rFonts w:ascii="Arial" w:eastAsia="Times New Roman" w:hAnsi="Arial" w:cs="Arial"/>
          <w:sz w:val="24"/>
          <w:szCs w:val="24"/>
          <w:lang w:eastAsia="ru-RU"/>
        </w:rPr>
        <w:t>решение от 31.05.2017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FB5900"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r w:rsidR="00EE5CE5">
        <w:rPr>
          <w:rFonts w:ascii="Arial" w:hAnsi="Arial" w:cs="Arial"/>
          <w:sz w:val="24"/>
          <w:szCs w:val="24"/>
        </w:rPr>
        <w:t>Алейниковского</w:t>
      </w:r>
      <w:r w:rsidR="0027653A" w:rsidRPr="00DF472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E5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Алейниковского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7653A" w:rsidRPr="00DF4725" w:rsidRDefault="00EE5CE5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Е.А.Венжега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0042E6">
        <w:rPr>
          <w:rFonts w:ascii="Arial" w:eastAsia="Times New Roman" w:hAnsi="Arial" w:cs="Arial"/>
          <w:sz w:val="24"/>
          <w:szCs w:val="24"/>
          <w:lang w:eastAsia="ru-RU"/>
        </w:rPr>
        <w:t xml:space="preserve"> 28.08.2017г.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042E6">
        <w:rPr>
          <w:rFonts w:ascii="Arial" w:eastAsia="Times New Roman" w:hAnsi="Arial" w:cs="Arial"/>
          <w:sz w:val="24"/>
          <w:szCs w:val="24"/>
          <w:lang w:eastAsia="ru-RU"/>
        </w:rPr>
        <w:t>124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целях обеспечения законност</w:t>
      </w:r>
      <w:bookmarkStart w:id="1" w:name="_GoBack"/>
      <w:bookmarkEnd w:id="1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B05D8B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bCs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05D8B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находящимся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5.3. Программа (план) приватизации 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02801787"/>
      <w:bookmarkStart w:id="6" w:name="_Toc116469338"/>
      <w:bookmarkStart w:id="7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EE5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Алейниковского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8" w:name="_Toc102801788"/>
      <w:bookmarkEnd w:id="5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6"/>
      <w:bookmarkEnd w:id="8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Александровское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Александровскому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8.7. 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9.3. 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9.5. Александровское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учреждений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уплатой, перечислением, распределением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11.10. При проведении аукциона на право заключения договора аренды муниципального имущества начальной ценой предмета аукциона является годовой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EE5CE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12.5. Перечень документов, представляемых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утверждается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 xml:space="preserve">ей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="006D681E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деятельностью по управлению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EE5CE5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58" w:rsidRDefault="004A0658">
      <w:pPr>
        <w:spacing w:after="0" w:line="240" w:lineRule="auto"/>
      </w:pPr>
      <w:r>
        <w:separator/>
      </w:r>
    </w:p>
  </w:endnote>
  <w:endnote w:type="continuationSeparator" w:id="0">
    <w:p w:rsidR="004A0658" w:rsidRDefault="004A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58" w:rsidRDefault="004A0658">
      <w:pPr>
        <w:spacing w:after="0" w:line="240" w:lineRule="auto"/>
      </w:pPr>
      <w:r>
        <w:separator/>
      </w:r>
    </w:p>
  </w:footnote>
  <w:footnote w:type="continuationSeparator" w:id="0">
    <w:p w:rsidR="004A0658" w:rsidRDefault="004A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C7"/>
    <w:rsid w:val="000042E6"/>
    <w:rsid w:val="000D67BD"/>
    <w:rsid w:val="00174181"/>
    <w:rsid w:val="0027653A"/>
    <w:rsid w:val="003C54C7"/>
    <w:rsid w:val="00451524"/>
    <w:rsid w:val="00485027"/>
    <w:rsid w:val="004A0658"/>
    <w:rsid w:val="00585135"/>
    <w:rsid w:val="005C247F"/>
    <w:rsid w:val="0068548E"/>
    <w:rsid w:val="006C6304"/>
    <w:rsid w:val="006C640B"/>
    <w:rsid w:val="006D681E"/>
    <w:rsid w:val="00823181"/>
    <w:rsid w:val="00866D3A"/>
    <w:rsid w:val="008A6D74"/>
    <w:rsid w:val="00A02E5B"/>
    <w:rsid w:val="00A33A57"/>
    <w:rsid w:val="00AA5471"/>
    <w:rsid w:val="00AF3F58"/>
    <w:rsid w:val="00B05D8B"/>
    <w:rsid w:val="00B51A0A"/>
    <w:rsid w:val="00D410C7"/>
    <w:rsid w:val="00D61007"/>
    <w:rsid w:val="00DF4725"/>
    <w:rsid w:val="00EE5CE5"/>
    <w:rsid w:val="00F0060D"/>
    <w:rsid w:val="00F84479"/>
    <w:rsid w:val="00FB0966"/>
    <w:rsid w:val="00FB5900"/>
    <w:rsid w:val="00FB7573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FA46-3103-4EBE-9940-52F6D138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14</cp:revision>
  <dcterms:created xsi:type="dcterms:W3CDTF">2017-07-13T12:25:00Z</dcterms:created>
  <dcterms:modified xsi:type="dcterms:W3CDTF">2017-08-31T04:15:00Z</dcterms:modified>
</cp:coreProperties>
</file>